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19 декабря 2024 г.                                                                              № 653-т</w:t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приказ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647-т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647-т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тарифов на тепловую энергию (мощность), покупаемую акционерным обществом «Энерго-Газ-Ноябрьск» у общества с ограниченной ответственностью «Газпром трансгаз Сургут» (Вынгапуровское линейное производственное управление магистральных газопрово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дов) </w:t>
        <w:br/>
        <w:t xml:space="preserve">и поставляемую потребителям жилого поселка подсобного хозяйства «Северная Нива» муниципального образования город Ноябрьск, </w:t>
        <w:br/>
        <w:t xml:space="preserve">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653-т</w:t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ИЗМЕНЕНИЯ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которы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647-т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</w:t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 2023 года № 647-т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653-т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widowControl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на тепловую энергию (мощность),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покупаемую акционерным обществом «Энерго-Газ-Ноябрьск»</w:t>
        <w:br/>
        <w:t xml:space="preserve"> у общества с ограниченной ответственностью «Газпром транс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газ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Сургут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(Вынгапуровское линейное производственное управление магистральных газопроводов) и поставляемую потребителям жилого поселка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подсобного хозяйства «Северная Нива»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– 2028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right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06"/>
        <w:gridCol w:w="2066"/>
        <w:gridCol w:w="1198"/>
        <w:gridCol w:w="2035"/>
        <w:gridCol w:w="1056"/>
        <w:gridCol w:w="867"/>
        <w:gridCol w:w="1156"/>
        <w:gridCol w:w="1122"/>
        <w:gridCol w:w="1134"/>
        <w:gridCol w:w="1639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3180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3975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4194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4194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5531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</w:t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 2023 года № 647-т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653-т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 тепловую энергию (мощность),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покупаемую акционерным обществом «Энерго-Газ-Ноябрьск»</w:t>
        <w:br/>
        <w:t xml:space="preserve"> у общества с ограниченной ответственностью «Газпром трансгаз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Сургут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 (Вынгапуровское линейное производственное управление магистральных газопроводов) и поставляемую потребителям жилого поселка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подсобного хозяйства «Северная Нива»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– 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1"/>
        <w:jc w:val="right"/>
        <w:widowControl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"/>
        <w:gridCol w:w="2434"/>
        <w:gridCol w:w="2056"/>
        <w:gridCol w:w="1201"/>
        <w:gridCol w:w="2039"/>
        <w:gridCol w:w="1117"/>
        <w:gridCol w:w="852"/>
        <w:gridCol w:w="1193"/>
        <w:gridCol w:w="1027"/>
        <w:gridCol w:w="935"/>
        <w:gridCol w:w="189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подключения&lt;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963,53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1040,60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1040,60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1134,25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&lt;*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*&gt;(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тарифы указываются с учетом НДС)&lt;***&gt;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1156,23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1248,72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1248,72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1361,10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modified xsi:type="dcterms:W3CDTF">2024-12-23T05:54:53Z</dcterms:modified>
</cp:coreProperties>
</file>